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2C26B" w14:textId="77777777" w:rsidR="00DF532A" w:rsidRPr="00DF532A" w:rsidRDefault="00DF532A" w:rsidP="002A3C13">
      <w:pPr>
        <w:jc w:val="center"/>
        <w:rPr>
          <w:rFonts w:ascii="Arial" w:hAnsi="Arial" w:cs="Arial"/>
          <w:b/>
          <w:sz w:val="24"/>
          <w:szCs w:val="24"/>
        </w:rPr>
      </w:pPr>
      <w:r w:rsidRPr="00DF532A">
        <w:rPr>
          <w:rFonts w:ascii="Arial" w:hAnsi="Arial" w:cs="Arial"/>
          <w:b/>
          <w:sz w:val="24"/>
          <w:szCs w:val="24"/>
        </w:rPr>
        <w:t>Culverhay Surgery</w:t>
      </w:r>
    </w:p>
    <w:p w14:paraId="72465017" w14:textId="22E68382" w:rsidR="00DF532A" w:rsidRPr="00DF532A" w:rsidRDefault="00DF532A" w:rsidP="00DF532A">
      <w:pPr>
        <w:jc w:val="center"/>
        <w:rPr>
          <w:rFonts w:ascii="Arial" w:hAnsi="Arial" w:cs="Arial"/>
          <w:b/>
          <w:sz w:val="24"/>
          <w:szCs w:val="24"/>
        </w:rPr>
      </w:pPr>
      <w:r w:rsidRPr="00DF532A">
        <w:rPr>
          <w:rFonts w:ascii="Arial" w:hAnsi="Arial" w:cs="Arial"/>
          <w:b/>
          <w:sz w:val="24"/>
          <w:szCs w:val="24"/>
        </w:rPr>
        <w:t>Wotton under Edge</w:t>
      </w:r>
      <w:r w:rsidR="002A3C13">
        <w:rPr>
          <w:rFonts w:ascii="Arial" w:hAnsi="Arial" w:cs="Arial"/>
          <w:b/>
          <w:sz w:val="24"/>
          <w:szCs w:val="24"/>
        </w:rPr>
        <w:t>, Berkeley and Frampton-on-Severn</w:t>
      </w:r>
    </w:p>
    <w:p w14:paraId="4338EB96" w14:textId="77777777" w:rsidR="00DF532A" w:rsidRPr="00DF532A" w:rsidRDefault="00DF532A" w:rsidP="00DF532A">
      <w:pPr>
        <w:jc w:val="center"/>
        <w:rPr>
          <w:rFonts w:ascii="Arial" w:hAnsi="Arial" w:cs="Arial"/>
          <w:b/>
          <w:sz w:val="24"/>
          <w:szCs w:val="24"/>
        </w:rPr>
      </w:pPr>
      <w:r w:rsidRPr="00DF532A">
        <w:rPr>
          <w:rFonts w:ascii="Arial" w:hAnsi="Arial" w:cs="Arial"/>
          <w:b/>
          <w:sz w:val="24"/>
          <w:szCs w:val="24"/>
        </w:rPr>
        <w:t>Gloucestershire</w:t>
      </w:r>
    </w:p>
    <w:p w14:paraId="672A6659" w14:textId="77777777" w:rsidR="00DF532A" w:rsidRPr="00DF532A" w:rsidRDefault="00DF532A" w:rsidP="00DF532A">
      <w:pPr>
        <w:pStyle w:val="Heading2"/>
        <w:rPr>
          <w:rFonts w:ascii="Arial" w:hAnsi="Arial" w:cs="Arial"/>
        </w:rPr>
      </w:pPr>
    </w:p>
    <w:p w14:paraId="0FF2D34C" w14:textId="77777777" w:rsidR="00DF532A" w:rsidRDefault="00DF532A" w:rsidP="004F4BF1">
      <w:pPr>
        <w:jc w:val="center"/>
        <w:rPr>
          <w:rFonts w:ascii="Arial" w:hAnsi="Arial" w:cs="Arial"/>
          <w:b/>
          <w:sz w:val="24"/>
          <w:szCs w:val="24"/>
        </w:rPr>
      </w:pPr>
      <w:r w:rsidRPr="00E75CB0">
        <w:rPr>
          <w:rFonts w:ascii="Arial" w:hAnsi="Arial" w:cs="Arial"/>
          <w:b/>
          <w:sz w:val="24"/>
          <w:szCs w:val="24"/>
        </w:rPr>
        <w:t>JOB DESCRIPTION</w:t>
      </w:r>
    </w:p>
    <w:p w14:paraId="65F1EE23" w14:textId="77777777" w:rsidR="00ED49F1" w:rsidRPr="00E75CB0" w:rsidRDefault="00ED49F1" w:rsidP="004F4BF1">
      <w:pPr>
        <w:jc w:val="center"/>
        <w:rPr>
          <w:rFonts w:ascii="Arial" w:hAnsi="Arial" w:cs="Arial"/>
          <w:b/>
          <w:sz w:val="24"/>
          <w:szCs w:val="24"/>
        </w:rPr>
      </w:pPr>
    </w:p>
    <w:tbl>
      <w:tblPr>
        <w:tblStyle w:val="TableGrid"/>
        <w:tblW w:w="0" w:type="auto"/>
        <w:tblLook w:val="04A0" w:firstRow="1" w:lastRow="0" w:firstColumn="1" w:lastColumn="0" w:noHBand="0" w:noVBand="1"/>
      </w:tblPr>
      <w:tblGrid>
        <w:gridCol w:w="4505"/>
        <w:gridCol w:w="4505"/>
      </w:tblGrid>
      <w:tr w:rsidR="00ED49F1" w:rsidRPr="00ED49F1" w14:paraId="4FD3C845" w14:textId="77777777" w:rsidTr="00E67616">
        <w:tc>
          <w:tcPr>
            <w:tcW w:w="4505" w:type="dxa"/>
            <w:shd w:val="clear" w:color="auto" w:fill="95B3D7" w:themeFill="accent1" w:themeFillTint="99"/>
          </w:tcPr>
          <w:p w14:paraId="56178B66" w14:textId="77777777" w:rsidR="00ED49F1" w:rsidRPr="00ED49F1" w:rsidRDefault="00ED49F1" w:rsidP="00ED49F1">
            <w:pPr>
              <w:spacing w:after="200" w:line="276" w:lineRule="auto"/>
              <w:rPr>
                <w:rFonts w:ascii="Arial" w:eastAsiaTheme="minorHAnsi" w:hAnsi="Arial" w:cs="Arial"/>
                <w:b/>
              </w:rPr>
            </w:pPr>
            <w:r w:rsidRPr="00ED49F1">
              <w:rPr>
                <w:rFonts w:ascii="Arial" w:eastAsiaTheme="minorHAnsi" w:hAnsi="Arial" w:cs="Arial"/>
                <w:b/>
              </w:rPr>
              <w:t>Job Title</w:t>
            </w:r>
          </w:p>
        </w:tc>
        <w:tc>
          <w:tcPr>
            <w:tcW w:w="4505" w:type="dxa"/>
          </w:tcPr>
          <w:p w14:paraId="604B9D06" w14:textId="1F789F37" w:rsidR="00ED49F1" w:rsidRPr="00ED49F1" w:rsidRDefault="00ED49F1" w:rsidP="00ED49F1">
            <w:pPr>
              <w:spacing w:after="200" w:line="276" w:lineRule="auto"/>
              <w:rPr>
                <w:rFonts w:ascii="Arial" w:eastAsiaTheme="minorHAnsi" w:hAnsi="Arial" w:cs="Arial"/>
              </w:rPr>
            </w:pPr>
            <w:r>
              <w:rPr>
                <w:rFonts w:ascii="Arial" w:eastAsiaTheme="minorHAnsi" w:hAnsi="Arial" w:cs="Arial"/>
              </w:rPr>
              <w:t>Health Care Assistant / Phlebotomist</w:t>
            </w:r>
          </w:p>
        </w:tc>
      </w:tr>
      <w:tr w:rsidR="00ED49F1" w:rsidRPr="00ED49F1" w14:paraId="247FEEAC" w14:textId="77777777" w:rsidTr="00E67616">
        <w:tc>
          <w:tcPr>
            <w:tcW w:w="4505" w:type="dxa"/>
            <w:shd w:val="clear" w:color="auto" w:fill="95B3D7" w:themeFill="accent1" w:themeFillTint="99"/>
          </w:tcPr>
          <w:p w14:paraId="0AB6D7C9" w14:textId="77777777" w:rsidR="00ED49F1" w:rsidRPr="00ED49F1" w:rsidRDefault="00ED49F1" w:rsidP="00ED49F1">
            <w:pPr>
              <w:spacing w:after="200" w:line="276" w:lineRule="auto"/>
              <w:rPr>
                <w:rFonts w:ascii="Arial" w:eastAsiaTheme="minorHAnsi" w:hAnsi="Arial" w:cs="Arial"/>
                <w:b/>
              </w:rPr>
            </w:pPr>
            <w:r w:rsidRPr="00ED49F1">
              <w:rPr>
                <w:rFonts w:ascii="Arial" w:eastAsiaTheme="minorHAnsi" w:hAnsi="Arial" w:cs="Arial"/>
                <w:b/>
              </w:rPr>
              <w:t>Line Manager</w:t>
            </w:r>
          </w:p>
        </w:tc>
        <w:tc>
          <w:tcPr>
            <w:tcW w:w="4505" w:type="dxa"/>
          </w:tcPr>
          <w:p w14:paraId="2380EFE5" w14:textId="2A20F4DD" w:rsidR="00ED49F1" w:rsidRPr="00ED49F1" w:rsidRDefault="00ED49F1" w:rsidP="00ED49F1">
            <w:pPr>
              <w:spacing w:after="200" w:line="276" w:lineRule="auto"/>
              <w:rPr>
                <w:rFonts w:ascii="Arial" w:eastAsiaTheme="minorHAnsi" w:hAnsi="Arial" w:cs="Arial"/>
              </w:rPr>
            </w:pPr>
            <w:r>
              <w:rPr>
                <w:rFonts w:ascii="Arial" w:eastAsiaTheme="minorHAnsi" w:hAnsi="Arial" w:cs="Arial"/>
              </w:rPr>
              <w:t>Lead Nurse</w:t>
            </w:r>
          </w:p>
        </w:tc>
      </w:tr>
      <w:tr w:rsidR="00ED49F1" w:rsidRPr="00ED49F1" w14:paraId="279F3831" w14:textId="77777777" w:rsidTr="00E67616">
        <w:tc>
          <w:tcPr>
            <w:tcW w:w="4505" w:type="dxa"/>
            <w:shd w:val="clear" w:color="auto" w:fill="95B3D7" w:themeFill="accent1" w:themeFillTint="99"/>
          </w:tcPr>
          <w:p w14:paraId="5AF40517" w14:textId="77777777" w:rsidR="00ED49F1" w:rsidRPr="00ED49F1" w:rsidRDefault="00ED49F1" w:rsidP="00ED49F1">
            <w:pPr>
              <w:spacing w:after="200" w:line="276" w:lineRule="auto"/>
              <w:rPr>
                <w:rFonts w:ascii="Arial" w:eastAsiaTheme="minorHAnsi" w:hAnsi="Arial" w:cs="Arial"/>
                <w:b/>
              </w:rPr>
            </w:pPr>
            <w:r w:rsidRPr="00ED49F1">
              <w:rPr>
                <w:rFonts w:ascii="Arial" w:eastAsiaTheme="minorHAnsi" w:hAnsi="Arial" w:cs="Arial"/>
                <w:b/>
              </w:rPr>
              <w:t>Accountable to</w:t>
            </w:r>
          </w:p>
        </w:tc>
        <w:tc>
          <w:tcPr>
            <w:tcW w:w="4505" w:type="dxa"/>
          </w:tcPr>
          <w:p w14:paraId="5E741D91" w14:textId="5BD65838" w:rsidR="00ED49F1" w:rsidRPr="00ED49F1" w:rsidRDefault="00ED49F1" w:rsidP="00ED49F1">
            <w:pPr>
              <w:spacing w:after="200" w:line="276" w:lineRule="auto"/>
              <w:rPr>
                <w:rFonts w:ascii="Arial" w:eastAsiaTheme="minorHAnsi" w:hAnsi="Arial" w:cs="Arial"/>
              </w:rPr>
            </w:pPr>
            <w:r>
              <w:rPr>
                <w:rFonts w:ascii="Arial" w:eastAsiaTheme="minorHAnsi" w:hAnsi="Arial" w:cs="Arial"/>
              </w:rPr>
              <w:t>Managing Partner</w:t>
            </w:r>
          </w:p>
        </w:tc>
      </w:tr>
      <w:tr w:rsidR="00ED49F1" w:rsidRPr="00ED49F1" w14:paraId="3441DB01" w14:textId="77777777" w:rsidTr="00E67616">
        <w:tc>
          <w:tcPr>
            <w:tcW w:w="4505" w:type="dxa"/>
            <w:shd w:val="clear" w:color="auto" w:fill="95B3D7" w:themeFill="accent1" w:themeFillTint="99"/>
          </w:tcPr>
          <w:p w14:paraId="0F0A152B" w14:textId="5A7B752A" w:rsidR="00ED49F1" w:rsidRPr="00ED49F1" w:rsidRDefault="00ED49F1" w:rsidP="00ED49F1">
            <w:pPr>
              <w:spacing w:after="200" w:line="276" w:lineRule="auto"/>
              <w:rPr>
                <w:rFonts w:ascii="Arial" w:eastAsiaTheme="minorHAnsi" w:hAnsi="Arial" w:cs="Arial"/>
                <w:b/>
              </w:rPr>
            </w:pPr>
            <w:r>
              <w:rPr>
                <w:rFonts w:ascii="Arial" w:eastAsiaTheme="minorHAnsi" w:hAnsi="Arial" w:cs="Arial"/>
                <w:b/>
              </w:rPr>
              <w:t>Hours</w:t>
            </w:r>
          </w:p>
        </w:tc>
        <w:tc>
          <w:tcPr>
            <w:tcW w:w="4505" w:type="dxa"/>
          </w:tcPr>
          <w:p w14:paraId="10DAC846" w14:textId="21628333" w:rsidR="00ED49F1" w:rsidRDefault="00ED49F1" w:rsidP="00ED49F1">
            <w:pPr>
              <w:spacing w:after="200" w:line="276" w:lineRule="auto"/>
              <w:rPr>
                <w:rFonts w:ascii="Arial" w:eastAsiaTheme="minorHAnsi" w:hAnsi="Arial" w:cs="Arial"/>
              </w:rPr>
            </w:pPr>
            <w:r>
              <w:rPr>
                <w:rFonts w:ascii="Arial" w:eastAsiaTheme="minorHAnsi" w:hAnsi="Arial" w:cs="Arial"/>
              </w:rPr>
              <w:t>21 hours per week</w:t>
            </w:r>
          </w:p>
        </w:tc>
      </w:tr>
    </w:tbl>
    <w:p w14:paraId="223B7496" w14:textId="77777777" w:rsidR="00ED49F1" w:rsidRPr="00ED49F1" w:rsidRDefault="00ED49F1" w:rsidP="00ED49F1">
      <w:pPr>
        <w:spacing w:after="200" w:line="276" w:lineRule="auto"/>
        <w:rPr>
          <w:rFonts w:ascii="Arial" w:eastAsiaTheme="minorHAnsi" w:hAnsi="Arial" w:cs="Arial"/>
          <w:b/>
          <w:u w:val="single"/>
        </w:rPr>
      </w:pPr>
    </w:p>
    <w:tbl>
      <w:tblPr>
        <w:tblStyle w:val="TableGrid"/>
        <w:tblW w:w="0" w:type="auto"/>
        <w:tblLook w:val="04A0" w:firstRow="1" w:lastRow="0" w:firstColumn="1" w:lastColumn="0" w:noHBand="0" w:noVBand="1"/>
      </w:tblPr>
      <w:tblGrid>
        <w:gridCol w:w="9010"/>
      </w:tblGrid>
      <w:tr w:rsidR="00ED49F1" w:rsidRPr="00ED49F1" w14:paraId="0543775E" w14:textId="77777777" w:rsidTr="00E67616">
        <w:tc>
          <w:tcPr>
            <w:tcW w:w="9010" w:type="dxa"/>
            <w:shd w:val="clear" w:color="auto" w:fill="95B3D7" w:themeFill="accent1" w:themeFillTint="99"/>
          </w:tcPr>
          <w:p w14:paraId="5DF46E97" w14:textId="77777777" w:rsidR="00ED49F1" w:rsidRPr="00ED49F1" w:rsidRDefault="00ED49F1" w:rsidP="00ED49F1">
            <w:pPr>
              <w:spacing w:after="200" w:line="276" w:lineRule="auto"/>
              <w:rPr>
                <w:rFonts w:ascii="Arial" w:eastAsiaTheme="minorHAnsi" w:hAnsi="Arial" w:cs="Arial"/>
                <w:b/>
              </w:rPr>
            </w:pPr>
            <w:r w:rsidRPr="00ED49F1">
              <w:rPr>
                <w:rFonts w:ascii="Arial" w:eastAsiaTheme="minorHAnsi" w:hAnsi="Arial" w:cs="Arial"/>
                <w:b/>
              </w:rPr>
              <w:t>Job Summary</w:t>
            </w:r>
          </w:p>
        </w:tc>
      </w:tr>
      <w:tr w:rsidR="00ED49F1" w:rsidRPr="00ED49F1" w14:paraId="274442E7" w14:textId="77777777" w:rsidTr="00E67616">
        <w:trPr>
          <w:trHeight w:val="224"/>
        </w:trPr>
        <w:tc>
          <w:tcPr>
            <w:tcW w:w="9010" w:type="dxa"/>
          </w:tcPr>
          <w:p w14:paraId="084702D4" w14:textId="22CB4D84" w:rsidR="00ED49F1" w:rsidRPr="00ED49F1" w:rsidRDefault="00ED49F1" w:rsidP="00ED49F1">
            <w:pPr>
              <w:rPr>
                <w:rFonts w:ascii="Arial" w:hAnsi="Arial" w:cs="Arial"/>
              </w:rPr>
            </w:pPr>
            <w:r w:rsidRPr="00E75CB0">
              <w:rPr>
                <w:rFonts w:ascii="Arial" w:hAnsi="Arial" w:cs="Arial"/>
              </w:rPr>
              <w:t>Working under the direct supervision of the senior practice nurse and strictly in accordance with specific practice guidelines and protocols, the healthcare assistant will assist the practice clinical team in the provision and delivery of prescribed programmes of patient care.</w:t>
            </w:r>
          </w:p>
        </w:tc>
      </w:tr>
    </w:tbl>
    <w:p w14:paraId="0A37501D" w14:textId="77777777" w:rsidR="00DF532A" w:rsidRPr="00E75CB0" w:rsidRDefault="00DF532A" w:rsidP="00DF532A">
      <w:pPr>
        <w:rPr>
          <w:rFonts w:ascii="Arial" w:hAnsi="Arial" w:cs="Arial"/>
          <w:b/>
          <w:sz w:val="24"/>
          <w:szCs w:val="24"/>
        </w:rPr>
      </w:pPr>
    </w:p>
    <w:p w14:paraId="0D0B940D" w14:textId="77777777" w:rsidR="00E75CB0" w:rsidRPr="00E75CB0" w:rsidRDefault="00E75CB0" w:rsidP="00E75CB0">
      <w:pPr>
        <w:rPr>
          <w:rFonts w:ascii="Arial" w:hAnsi="Arial" w:cs="Arial"/>
          <w:sz w:val="24"/>
          <w:szCs w:val="24"/>
        </w:rPr>
      </w:pPr>
    </w:p>
    <w:p w14:paraId="3808B86E" w14:textId="4AD28C39" w:rsidR="00E75CB0" w:rsidRPr="00E75CB0" w:rsidRDefault="00E75CB0" w:rsidP="00E75CB0">
      <w:pPr>
        <w:rPr>
          <w:rFonts w:ascii="Arial" w:hAnsi="Arial" w:cs="Arial"/>
          <w:sz w:val="24"/>
          <w:szCs w:val="24"/>
        </w:rPr>
      </w:pPr>
      <w:r w:rsidRPr="00E75CB0">
        <w:rPr>
          <w:rFonts w:ascii="Arial" w:hAnsi="Arial" w:cs="Arial"/>
          <w:b/>
          <w:sz w:val="24"/>
          <w:szCs w:val="24"/>
        </w:rPr>
        <w:t>Duties and responsibilities</w:t>
      </w:r>
      <w:r w:rsidR="00ED49F1">
        <w:rPr>
          <w:rFonts w:ascii="Arial" w:hAnsi="Arial" w:cs="Arial"/>
          <w:b/>
          <w:sz w:val="24"/>
          <w:szCs w:val="24"/>
        </w:rPr>
        <w:t xml:space="preserve"> include</w:t>
      </w:r>
      <w:r w:rsidRPr="00E75CB0">
        <w:rPr>
          <w:rFonts w:ascii="Arial" w:hAnsi="Arial" w:cs="Arial"/>
          <w:b/>
          <w:sz w:val="24"/>
          <w:szCs w:val="24"/>
        </w:rPr>
        <w:t>:</w:t>
      </w:r>
    </w:p>
    <w:p w14:paraId="0E27B00A" w14:textId="77777777" w:rsidR="00E75CB0" w:rsidRPr="00E75CB0" w:rsidRDefault="00E75CB0" w:rsidP="00E75CB0">
      <w:pPr>
        <w:rPr>
          <w:rFonts w:ascii="Arial" w:hAnsi="Arial" w:cs="Arial"/>
          <w:sz w:val="24"/>
          <w:szCs w:val="24"/>
        </w:rPr>
      </w:pPr>
    </w:p>
    <w:p w14:paraId="27AAE00A" w14:textId="77777777" w:rsidR="00E75CB0" w:rsidRPr="00E75CB0" w:rsidRDefault="004C3367" w:rsidP="00E75CB0">
      <w:pPr>
        <w:numPr>
          <w:ilvl w:val="0"/>
          <w:numId w:val="7"/>
        </w:numPr>
        <w:rPr>
          <w:rFonts w:ascii="Arial" w:hAnsi="Arial" w:cs="Arial"/>
          <w:sz w:val="24"/>
          <w:szCs w:val="24"/>
        </w:rPr>
      </w:pPr>
      <w:r>
        <w:rPr>
          <w:rFonts w:ascii="Arial" w:hAnsi="Arial" w:cs="Arial"/>
          <w:sz w:val="24"/>
          <w:szCs w:val="24"/>
        </w:rPr>
        <w:t>H</w:t>
      </w:r>
      <w:r w:rsidR="00E75CB0" w:rsidRPr="00E75CB0">
        <w:rPr>
          <w:rFonts w:ascii="Arial" w:hAnsi="Arial" w:cs="Arial"/>
          <w:sz w:val="24"/>
          <w:szCs w:val="24"/>
        </w:rPr>
        <w:t>ealth checks</w:t>
      </w:r>
    </w:p>
    <w:p w14:paraId="7B0BC2B2"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ECG recording</w:t>
      </w:r>
    </w:p>
    <w:p w14:paraId="7DA0FCF1" w14:textId="77777777" w:rsidR="00E75CB0" w:rsidRDefault="00E75CB0" w:rsidP="00E75CB0">
      <w:pPr>
        <w:numPr>
          <w:ilvl w:val="0"/>
          <w:numId w:val="7"/>
        </w:numPr>
        <w:rPr>
          <w:rFonts w:ascii="Arial" w:hAnsi="Arial" w:cs="Arial"/>
          <w:sz w:val="24"/>
          <w:szCs w:val="24"/>
        </w:rPr>
      </w:pPr>
      <w:r w:rsidRPr="00E75CB0">
        <w:rPr>
          <w:rFonts w:ascii="Arial" w:hAnsi="Arial" w:cs="Arial"/>
          <w:sz w:val="24"/>
          <w:szCs w:val="24"/>
        </w:rPr>
        <w:t>Phlebotomy</w:t>
      </w:r>
    </w:p>
    <w:p w14:paraId="36C70DAA" w14:textId="77777777" w:rsidR="004C3367" w:rsidRPr="00E75CB0" w:rsidRDefault="004C3367" w:rsidP="00E75CB0">
      <w:pPr>
        <w:numPr>
          <w:ilvl w:val="0"/>
          <w:numId w:val="7"/>
        </w:numPr>
        <w:rPr>
          <w:rFonts w:ascii="Arial" w:hAnsi="Arial" w:cs="Arial"/>
          <w:sz w:val="24"/>
          <w:szCs w:val="24"/>
        </w:rPr>
      </w:pPr>
      <w:r>
        <w:rPr>
          <w:rFonts w:ascii="Arial" w:hAnsi="Arial" w:cs="Arial"/>
          <w:sz w:val="24"/>
          <w:szCs w:val="24"/>
        </w:rPr>
        <w:t>Flu vaccinations</w:t>
      </w:r>
    </w:p>
    <w:p w14:paraId="5598F21C" w14:textId="77777777" w:rsidR="00E75CB0" w:rsidRDefault="00E75CB0" w:rsidP="00E75CB0">
      <w:pPr>
        <w:numPr>
          <w:ilvl w:val="0"/>
          <w:numId w:val="7"/>
        </w:numPr>
        <w:rPr>
          <w:rFonts w:ascii="Arial" w:hAnsi="Arial" w:cs="Arial"/>
          <w:sz w:val="24"/>
          <w:szCs w:val="24"/>
        </w:rPr>
      </w:pPr>
      <w:r w:rsidRPr="00E75CB0">
        <w:rPr>
          <w:rFonts w:ascii="Arial" w:hAnsi="Arial" w:cs="Arial"/>
          <w:sz w:val="24"/>
          <w:szCs w:val="24"/>
        </w:rPr>
        <w:t>Spirometry</w:t>
      </w:r>
    </w:p>
    <w:p w14:paraId="7A5E3ACC" w14:textId="77777777" w:rsidR="004C3367" w:rsidRPr="00E75CB0" w:rsidRDefault="004C3367" w:rsidP="00E75CB0">
      <w:pPr>
        <w:numPr>
          <w:ilvl w:val="0"/>
          <w:numId w:val="7"/>
        </w:numPr>
        <w:rPr>
          <w:rFonts w:ascii="Arial" w:hAnsi="Arial" w:cs="Arial"/>
          <w:sz w:val="24"/>
          <w:szCs w:val="24"/>
        </w:rPr>
      </w:pPr>
      <w:r>
        <w:rPr>
          <w:rFonts w:ascii="Arial" w:hAnsi="Arial" w:cs="Arial"/>
          <w:sz w:val="24"/>
          <w:szCs w:val="24"/>
        </w:rPr>
        <w:t>Support to Stop Smoking Clinics</w:t>
      </w:r>
    </w:p>
    <w:p w14:paraId="0E108C0B"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Chaperoning duties</w:t>
      </w:r>
    </w:p>
    <w:p w14:paraId="7C64174A"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Processing and management of laboratory samples requested by GPs/nurses</w:t>
      </w:r>
    </w:p>
    <w:p w14:paraId="2C9BC72A" w14:textId="5C2E036D" w:rsidR="00E75CB0" w:rsidRPr="00E75CB0" w:rsidRDefault="7CA875C0" w:rsidP="7CA875C0">
      <w:pPr>
        <w:numPr>
          <w:ilvl w:val="0"/>
          <w:numId w:val="7"/>
        </w:numPr>
        <w:rPr>
          <w:rFonts w:ascii="Arial" w:hAnsi="Arial" w:cs="Arial"/>
          <w:sz w:val="24"/>
          <w:szCs w:val="24"/>
        </w:rPr>
      </w:pPr>
      <w:r w:rsidRPr="7CA875C0">
        <w:rPr>
          <w:rFonts w:ascii="Arial" w:hAnsi="Arial" w:cs="Arial"/>
          <w:sz w:val="24"/>
          <w:szCs w:val="24"/>
        </w:rPr>
        <w:t>Send surgical equipment to CSSD. Check equipment back in.</w:t>
      </w:r>
    </w:p>
    <w:p w14:paraId="09B8271F"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Vaccine/cold chain storage, monitoring and recording</w:t>
      </w:r>
    </w:p>
    <w:p w14:paraId="65B937F9"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Surgical equipment and vaccine re-stocking and stock rotation</w:t>
      </w:r>
    </w:p>
    <w:p w14:paraId="1E416016"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Clearing and re-stocking consulting rooms</w:t>
      </w:r>
    </w:p>
    <w:p w14:paraId="383E2406"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Preparing and maintaining environments and equipment before, during and after patient care interventions, including assisting GPs during the performance of minor operations</w:t>
      </w:r>
    </w:p>
    <w:p w14:paraId="71151488"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Assisting in the assessment and surveillance of patients’ health and well-being</w:t>
      </w:r>
    </w:p>
    <w:p w14:paraId="01E578F1" w14:textId="77777777" w:rsidR="00E75CB0" w:rsidRPr="00E75CB0" w:rsidRDefault="00E75CB0" w:rsidP="00E75CB0">
      <w:pPr>
        <w:numPr>
          <w:ilvl w:val="0"/>
          <w:numId w:val="7"/>
        </w:numPr>
        <w:rPr>
          <w:rFonts w:ascii="Arial" w:hAnsi="Arial" w:cs="Arial"/>
          <w:sz w:val="24"/>
          <w:szCs w:val="24"/>
        </w:rPr>
      </w:pPr>
      <w:r w:rsidRPr="00E75CB0">
        <w:rPr>
          <w:rFonts w:ascii="Arial" w:hAnsi="Arial" w:cs="Arial"/>
          <w:sz w:val="24"/>
          <w:szCs w:val="24"/>
        </w:rPr>
        <w:t>Undertaking specific clinical activities for named patients that have been delegated and taught specifically in relation to that individual</w:t>
      </w:r>
    </w:p>
    <w:p w14:paraId="55757E90" w14:textId="77777777" w:rsidR="00E75CB0" w:rsidRPr="00E75CB0" w:rsidRDefault="00E75CB0" w:rsidP="00E75CB0">
      <w:pPr>
        <w:numPr>
          <w:ilvl w:val="0"/>
          <w:numId w:val="7"/>
        </w:numPr>
        <w:rPr>
          <w:rFonts w:ascii="Arial" w:hAnsi="Arial" w:cs="Arial"/>
          <w:bCs/>
          <w:sz w:val="24"/>
          <w:szCs w:val="24"/>
        </w:rPr>
      </w:pPr>
      <w:r w:rsidRPr="00E75CB0">
        <w:rPr>
          <w:rFonts w:ascii="Arial" w:hAnsi="Arial" w:cs="Arial"/>
          <w:sz w:val="24"/>
          <w:szCs w:val="24"/>
        </w:rPr>
        <w:t>Helping to raise awareness of health and well-being and how it can be promoted</w:t>
      </w:r>
    </w:p>
    <w:p w14:paraId="79945A35" w14:textId="77777777" w:rsidR="00E75CB0" w:rsidRPr="00E75CB0" w:rsidRDefault="00E75CB0" w:rsidP="00E75CB0">
      <w:pPr>
        <w:numPr>
          <w:ilvl w:val="0"/>
          <w:numId w:val="7"/>
        </w:numPr>
        <w:tabs>
          <w:tab w:val="num" w:pos="399"/>
        </w:tabs>
        <w:ind w:left="399" w:hanging="399"/>
        <w:rPr>
          <w:rFonts w:ascii="Arial" w:hAnsi="Arial" w:cs="Arial"/>
          <w:bCs/>
          <w:sz w:val="24"/>
          <w:szCs w:val="24"/>
        </w:rPr>
      </w:pPr>
      <w:r w:rsidRPr="00E75CB0">
        <w:rPr>
          <w:rFonts w:ascii="Arial" w:hAnsi="Arial" w:cs="Arial"/>
          <w:sz w:val="24"/>
          <w:szCs w:val="24"/>
        </w:rPr>
        <w:t xml:space="preserve">Assisting with the collection and collation of data on needs related to health and well-being </w:t>
      </w:r>
    </w:p>
    <w:p w14:paraId="60061E4C" w14:textId="77777777" w:rsidR="00E75CB0" w:rsidRPr="00E75CB0" w:rsidRDefault="00E75CB0" w:rsidP="00E75CB0">
      <w:pPr>
        <w:tabs>
          <w:tab w:val="num" w:pos="399"/>
        </w:tabs>
        <w:rPr>
          <w:rFonts w:ascii="Arial" w:hAnsi="Arial" w:cs="Arial"/>
          <w:bCs/>
          <w:sz w:val="24"/>
          <w:szCs w:val="24"/>
        </w:rPr>
      </w:pPr>
    </w:p>
    <w:p w14:paraId="36B8E535" w14:textId="77777777" w:rsidR="00B81A0D" w:rsidRPr="00B81A0D" w:rsidRDefault="00E75CB0" w:rsidP="00B81A0D">
      <w:pPr>
        <w:rPr>
          <w:rFonts w:ascii="Arial" w:eastAsiaTheme="minorHAnsi" w:hAnsi="Arial" w:cs="Arial"/>
        </w:rPr>
      </w:pPr>
      <w:r w:rsidRPr="00E75CB0">
        <w:rPr>
          <w:rFonts w:ascii="Arial" w:hAnsi="Arial" w:cs="Arial"/>
          <w:sz w:val="24"/>
          <w:szCs w:val="24"/>
        </w:rPr>
        <w:br w:type="page"/>
      </w:r>
      <w:r w:rsidR="00B81A0D" w:rsidRPr="00B81A0D">
        <w:rPr>
          <w:rFonts w:ascii="Arial" w:eastAsiaTheme="minorHAnsi" w:hAnsi="Arial" w:cs="Arial"/>
        </w:rPr>
        <w:lastRenderedPageBreak/>
        <w:t>All staff at Culverhay Surgery have a duty to conform to the following:</w:t>
      </w:r>
    </w:p>
    <w:p w14:paraId="6E3DEF81" w14:textId="77777777" w:rsidR="00B81A0D" w:rsidRPr="00B81A0D" w:rsidRDefault="00B81A0D" w:rsidP="00B81A0D">
      <w:pPr>
        <w:spacing w:after="200" w:line="276" w:lineRule="auto"/>
        <w:rPr>
          <w:rFonts w:ascii="Arial" w:eastAsiaTheme="minorHAnsi" w:hAnsi="Arial" w:cs="Arial"/>
        </w:rPr>
      </w:pPr>
    </w:p>
    <w:p w14:paraId="591A0C1E" w14:textId="77777777" w:rsidR="00B81A0D" w:rsidRPr="00B81A0D" w:rsidRDefault="00B81A0D" w:rsidP="00B81A0D">
      <w:pPr>
        <w:spacing w:after="200" w:line="276" w:lineRule="auto"/>
        <w:rPr>
          <w:rFonts w:ascii="Arial" w:eastAsiaTheme="minorHAnsi" w:hAnsi="Arial" w:cs="Arial"/>
          <w:b/>
        </w:rPr>
      </w:pPr>
      <w:r w:rsidRPr="00B81A0D">
        <w:rPr>
          <w:rFonts w:ascii="Arial" w:eastAsiaTheme="minorHAnsi" w:hAnsi="Arial" w:cs="Arial"/>
          <w:b/>
        </w:rPr>
        <w:t>Equality, Diversity &amp; Inclusion</w:t>
      </w:r>
    </w:p>
    <w:p w14:paraId="635C4414" w14:textId="6993D67A" w:rsidR="00B81A0D" w:rsidRPr="00B81A0D" w:rsidRDefault="00B81A0D" w:rsidP="00B81A0D">
      <w:pPr>
        <w:spacing w:after="200" w:line="276" w:lineRule="auto"/>
        <w:rPr>
          <w:rFonts w:ascii="Arial" w:hAnsi="Arial" w:cs="Arial"/>
          <w:color w:val="333333"/>
          <w:shd w:val="clear" w:color="auto" w:fill="FFFFFF"/>
          <w:lang w:eastAsia="en-GB"/>
        </w:rPr>
      </w:pPr>
      <w:r w:rsidRPr="00B81A0D">
        <w:rPr>
          <w:rFonts w:ascii="Arial" w:hAnsi="Arial" w:cs="Arial"/>
          <w:color w:val="333333"/>
          <w:shd w:val="clear" w:color="auto" w:fill="FFFFFF"/>
          <w:lang w:eastAsia="en-GB"/>
        </w:rPr>
        <w:t>A good attitude and positive action towards ED&amp;I creates and environment where all individuals are able to achieve their full potential. Creating such an environment is important for three reasons: it improves operational effectiveness, it is morally the right thing to do, and it is required by law.</w:t>
      </w:r>
    </w:p>
    <w:p w14:paraId="2CCFBB61" w14:textId="67980326" w:rsidR="00B81A0D" w:rsidRPr="00B81A0D" w:rsidRDefault="00B81A0D" w:rsidP="00B81A0D">
      <w:pPr>
        <w:spacing w:after="200" w:line="276" w:lineRule="auto"/>
        <w:rPr>
          <w:rFonts w:ascii="Arial" w:hAnsi="Arial" w:cs="Arial"/>
          <w:color w:val="333333"/>
          <w:shd w:val="clear" w:color="auto" w:fill="FFFFFF"/>
          <w:lang w:eastAsia="en-GB"/>
        </w:rPr>
      </w:pPr>
      <w:r w:rsidRPr="00B81A0D">
        <w:rPr>
          <w:rFonts w:ascii="Arial" w:hAnsi="Arial" w:cs="Arial"/>
          <w:color w:val="333333"/>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154541CB" w14:textId="4DBDBA2C" w:rsidR="00B81A0D" w:rsidRPr="00B81A0D" w:rsidRDefault="00B81A0D" w:rsidP="00B81A0D">
      <w:pPr>
        <w:spacing w:after="200" w:line="276" w:lineRule="auto"/>
        <w:rPr>
          <w:rFonts w:ascii="Arial" w:hAnsi="Arial" w:cs="Arial"/>
          <w:color w:val="333333"/>
          <w:shd w:val="clear" w:color="auto" w:fill="FFFFFF"/>
          <w:lang w:eastAsia="en-GB"/>
        </w:rPr>
      </w:pPr>
      <w:r w:rsidRPr="00B81A0D">
        <w:rPr>
          <w:rFonts w:ascii="Arial" w:hAnsi="Arial" w:cs="Arial"/>
          <w:color w:val="333333"/>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37A1DB3F" w14:textId="029BFD02" w:rsidR="00B81A0D" w:rsidRPr="00B81A0D" w:rsidRDefault="00B81A0D" w:rsidP="00B81A0D">
      <w:pPr>
        <w:spacing w:after="200" w:line="276" w:lineRule="auto"/>
        <w:rPr>
          <w:rFonts w:ascii="Arial" w:hAnsi="Arial" w:cs="Arial"/>
          <w:b/>
          <w:bCs/>
          <w:color w:val="333333"/>
          <w:shd w:val="clear" w:color="auto" w:fill="FFFFFF"/>
          <w:lang w:eastAsia="en-GB"/>
        </w:rPr>
      </w:pPr>
      <w:r w:rsidRPr="00B81A0D">
        <w:rPr>
          <w:rFonts w:ascii="Arial" w:hAnsi="Arial" w:cs="Arial"/>
          <w:b/>
          <w:bCs/>
          <w:color w:val="333333"/>
          <w:shd w:val="clear" w:color="auto" w:fill="FFFFFF"/>
          <w:lang w:eastAsia="en-GB"/>
        </w:rPr>
        <w:t>Safeguarding</w:t>
      </w:r>
    </w:p>
    <w:p w14:paraId="501EC77A" w14:textId="3545F318" w:rsidR="00B81A0D" w:rsidRPr="00B81A0D" w:rsidRDefault="00B81A0D" w:rsidP="00B81A0D">
      <w:pPr>
        <w:spacing w:after="200" w:line="276" w:lineRule="auto"/>
        <w:rPr>
          <w:rFonts w:ascii="Arial" w:hAnsi="Arial" w:cs="Arial"/>
          <w:color w:val="333333"/>
          <w:shd w:val="clear" w:color="auto" w:fill="FFFFFF"/>
          <w:lang w:eastAsia="en-GB"/>
        </w:rPr>
      </w:pPr>
      <w:r w:rsidRPr="00B81A0D">
        <w:rPr>
          <w:rFonts w:ascii="Arial" w:hAnsi="Arial" w:cs="Arial"/>
          <w:color w:val="333333"/>
          <w:shd w:val="clear" w:color="auto" w:fill="FFFFFF"/>
          <w:lang w:eastAsia="en-GB"/>
        </w:rPr>
        <w:t>We are committed to safeguarding and promoting the welfare of adults, children and young people with care and support needs, and expect all staff and volunteers to share this commitment.</w:t>
      </w:r>
    </w:p>
    <w:p w14:paraId="31F04820" w14:textId="578BB07E" w:rsidR="00B81A0D" w:rsidRPr="00B81A0D" w:rsidRDefault="00B81A0D" w:rsidP="00B81A0D">
      <w:pPr>
        <w:spacing w:after="200" w:line="276" w:lineRule="auto"/>
        <w:rPr>
          <w:rFonts w:ascii="Arial" w:hAnsi="Arial" w:cs="Arial"/>
          <w:color w:val="333333"/>
          <w:shd w:val="clear" w:color="auto" w:fill="FFFFFF"/>
          <w:lang w:eastAsia="en-GB"/>
        </w:rPr>
      </w:pPr>
      <w:r w:rsidRPr="00B81A0D">
        <w:rPr>
          <w:rFonts w:ascii="Arial" w:hAnsi="Arial" w:cs="Arial"/>
          <w:color w:val="333333"/>
          <w:shd w:val="clear" w:color="auto" w:fill="FFFFFF"/>
          <w:lang w:eastAsia="en-GB"/>
        </w:rPr>
        <w:t>This role is subject to an enhanced DBS check, and is exempt from the Rehabilitation of Offenders Act 1974.  All staff are required to comply with the practice’s internal safeguarding policies and procedures.</w:t>
      </w:r>
    </w:p>
    <w:p w14:paraId="5D60F33E" w14:textId="24FEBB46" w:rsidR="00B81A0D" w:rsidRPr="00B81A0D" w:rsidRDefault="00B81A0D" w:rsidP="00B81A0D">
      <w:pPr>
        <w:spacing w:after="200" w:line="276" w:lineRule="auto"/>
        <w:rPr>
          <w:rFonts w:ascii="Arial" w:hAnsi="Arial" w:cs="Arial"/>
          <w:b/>
          <w:color w:val="333333"/>
          <w:shd w:val="clear" w:color="auto" w:fill="FFFFFF"/>
          <w:lang w:eastAsia="en-GB"/>
        </w:rPr>
      </w:pPr>
      <w:r w:rsidRPr="00B81A0D">
        <w:rPr>
          <w:rFonts w:ascii="Arial" w:hAnsi="Arial" w:cs="Arial"/>
          <w:b/>
          <w:color w:val="333333"/>
          <w:shd w:val="clear" w:color="auto" w:fill="FFFFFF"/>
          <w:lang w:eastAsia="en-GB"/>
        </w:rPr>
        <w:t>Safety, Health, Environment and Fire (SHEF)</w:t>
      </w:r>
    </w:p>
    <w:p w14:paraId="70A9D66C" w14:textId="5B633CAD" w:rsidR="00B81A0D" w:rsidRPr="00B81A0D" w:rsidRDefault="00B81A0D" w:rsidP="00B81A0D">
      <w:pPr>
        <w:spacing w:after="200" w:line="276" w:lineRule="auto"/>
        <w:rPr>
          <w:rFonts w:ascii="Arial" w:hAnsi="Arial" w:cs="Arial"/>
          <w:color w:val="333333"/>
          <w:shd w:val="clear" w:color="auto" w:fill="FFFFFF"/>
          <w:lang w:eastAsia="en-GB"/>
        </w:rPr>
      </w:pPr>
      <w:r w:rsidRPr="00B81A0D">
        <w:rPr>
          <w:rFonts w:ascii="Arial" w:hAnsi="Arial" w:cs="Arial"/>
          <w:color w:val="333333"/>
          <w:shd w:val="clear" w:color="auto" w:fill="FFFFFF"/>
          <w:lang w:eastAsia="en-GB"/>
        </w:rPr>
        <w:t xml:space="preserve">This practice is committed to supporting and promoting opportunities to for staff to maintain their health, well-being and safety. You have a duty to take reasonable care of health and safety at work for you, your team and others, and to cooperate with employers to ensure compliance with health and safety requirements. All personnel are to comply with the Health and Safety at Work Act 1974, Environmental Protection Act 1990, Environment Act 1995, Fire Precautions (workplace) Regulations 1999 and other statutory legislation.  </w:t>
      </w:r>
    </w:p>
    <w:p w14:paraId="4C7BAE43" w14:textId="091BA74C" w:rsidR="00B81A0D" w:rsidRPr="00B81A0D" w:rsidRDefault="00B81A0D" w:rsidP="00B81A0D">
      <w:pPr>
        <w:spacing w:after="200" w:line="276" w:lineRule="auto"/>
        <w:rPr>
          <w:rFonts w:ascii="Arial" w:hAnsi="Arial" w:cs="Arial"/>
          <w:b/>
          <w:lang w:eastAsia="en-GB"/>
        </w:rPr>
      </w:pPr>
      <w:r w:rsidRPr="00B81A0D">
        <w:rPr>
          <w:rFonts w:ascii="Arial" w:hAnsi="Arial" w:cs="Arial"/>
          <w:b/>
          <w:lang w:eastAsia="en-GB"/>
        </w:rPr>
        <w:t>Confidentiality</w:t>
      </w:r>
    </w:p>
    <w:p w14:paraId="061350CB" w14:textId="04EDB80C" w:rsidR="00B81A0D" w:rsidRDefault="00B81A0D" w:rsidP="00B81A0D">
      <w:pPr>
        <w:spacing w:after="200" w:line="276" w:lineRule="auto"/>
        <w:rPr>
          <w:rFonts w:ascii="Arial" w:hAnsi="Arial" w:cs="Arial"/>
          <w:lang w:eastAsia="en-GB"/>
        </w:rPr>
      </w:pPr>
      <w:r w:rsidRPr="00B81A0D">
        <w:rPr>
          <w:rFonts w:ascii="Arial" w:hAnsi="Arial" w:cs="Arial"/>
          <w:lang w:eastAsia="en-GB"/>
        </w:rPr>
        <w:t xml:space="preserve">This practice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 at all times. It is essential that if, the legal requirements are to be met and the trust of our patients is to be retained that all staff protect patient information and provide a confidential service. </w:t>
      </w:r>
    </w:p>
    <w:p w14:paraId="405AC0CC" w14:textId="77777777" w:rsidR="00B81A0D" w:rsidRDefault="00B81A0D" w:rsidP="00B81A0D">
      <w:pPr>
        <w:spacing w:after="200" w:line="276" w:lineRule="auto"/>
        <w:rPr>
          <w:rFonts w:ascii="Arial" w:hAnsi="Arial" w:cs="Arial"/>
          <w:lang w:eastAsia="en-GB"/>
        </w:rPr>
      </w:pPr>
    </w:p>
    <w:p w14:paraId="3515E137" w14:textId="77777777" w:rsidR="00B81A0D" w:rsidRPr="00B81A0D" w:rsidRDefault="00B81A0D" w:rsidP="00B81A0D">
      <w:pPr>
        <w:spacing w:after="200" w:line="276" w:lineRule="auto"/>
        <w:rPr>
          <w:rFonts w:ascii="Arial" w:hAnsi="Arial" w:cs="Arial"/>
          <w:lang w:eastAsia="en-GB"/>
        </w:rPr>
      </w:pPr>
    </w:p>
    <w:p w14:paraId="17685152" w14:textId="236DC5FC" w:rsidR="00B81A0D" w:rsidRPr="00B81A0D" w:rsidRDefault="00B81A0D" w:rsidP="00B81A0D">
      <w:pPr>
        <w:spacing w:after="200" w:line="276" w:lineRule="auto"/>
        <w:rPr>
          <w:rFonts w:ascii="Arial" w:hAnsi="Arial" w:cs="Arial"/>
          <w:b/>
          <w:lang w:eastAsia="en-GB"/>
        </w:rPr>
      </w:pPr>
      <w:r w:rsidRPr="00B81A0D">
        <w:rPr>
          <w:rFonts w:ascii="Arial" w:hAnsi="Arial" w:cs="Arial"/>
          <w:b/>
          <w:lang w:eastAsia="en-GB"/>
        </w:rPr>
        <w:lastRenderedPageBreak/>
        <w:t>Quality &amp; Continuous Improvement (CI)</w:t>
      </w:r>
    </w:p>
    <w:p w14:paraId="7FDFFCAB" w14:textId="45512791" w:rsidR="00B81A0D" w:rsidRPr="00B81A0D" w:rsidRDefault="00B81A0D" w:rsidP="00B81A0D">
      <w:pPr>
        <w:spacing w:after="200" w:line="276" w:lineRule="auto"/>
        <w:rPr>
          <w:rFonts w:ascii="Arial" w:hAnsi="Arial" w:cs="Arial"/>
          <w:b/>
          <w:lang w:eastAsia="en-GB"/>
        </w:rPr>
      </w:pPr>
      <w:r w:rsidRPr="00B81A0D">
        <w:rPr>
          <w:rFonts w:ascii="Arial" w:eastAsiaTheme="minorHAnsi" w:hAnsi="Arial" w:cs="Arial"/>
        </w:rPr>
        <w:t>To preserve and improve the quality of our output, all personnel are required to think not only of what they do, but how they achieve it. By continually re-examining our processes, we will be able to develop and improve the overall effectiveness of the way we work. The responsibility for this rests with everyone working within the practice to look for opportunities to improve quality and share good practice.</w:t>
      </w:r>
    </w:p>
    <w:p w14:paraId="7BD89D2D" w14:textId="5567C968" w:rsidR="00B81A0D" w:rsidRPr="00B81A0D" w:rsidRDefault="00B81A0D" w:rsidP="00B81A0D">
      <w:pPr>
        <w:spacing w:after="200" w:line="276" w:lineRule="auto"/>
        <w:rPr>
          <w:rFonts w:ascii="Arial" w:hAnsi="Arial" w:cs="Arial"/>
          <w:lang w:eastAsia="en-GB"/>
        </w:rPr>
      </w:pPr>
      <w:r w:rsidRPr="00B81A0D">
        <w:rPr>
          <w:rFonts w:ascii="Arial" w:hAnsi="Arial" w:cs="Arial"/>
          <w:lang w:eastAsia="en-GB"/>
        </w:rPr>
        <w:t xml:space="preserve">This practice continually strives to improve work processes which deliver health care with improved results across all areas of our service provision. We promote a culture of continuous improvement, where everyone counts and staff are permitted to make suggestions and contributions to improve our service delivery and enhance patient care.  </w:t>
      </w:r>
    </w:p>
    <w:p w14:paraId="28568263" w14:textId="09A66B8F" w:rsidR="00B81A0D" w:rsidRPr="00B81A0D" w:rsidRDefault="00B81A0D" w:rsidP="00B81A0D">
      <w:pPr>
        <w:spacing w:after="200" w:line="276" w:lineRule="auto"/>
        <w:rPr>
          <w:rFonts w:ascii="Arial" w:hAnsi="Arial" w:cs="Arial"/>
          <w:b/>
          <w:lang w:eastAsia="en-GB"/>
        </w:rPr>
      </w:pPr>
      <w:r w:rsidRPr="00B81A0D">
        <w:rPr>
          <w:rFonts w:ascii="Arial" w:hAnsi="Arial" w:cs="Arial"/>
          <w:b/>
          <w:lang w:eastAsia="en-GB"/>
        </w:rPr>
        <w:t>Induction Training</w:t>
      </w:r>
    </w:p>
    <w:p w14:paraId="15711429" w14:textId="5078F915" w:rsidR="00B81A0D" w:rsidRDefault="00B81A0D" w:rsidP="00B81A0D">
      <w:pPr>
        <w:tabs>
          <w:tab w:val="left" w:pos="1134"/>
          <w:tab w:val="center" w:pos="4513"/>
          <w:tab w:val="right" w:pos="9026"/>
        </w:tabs>
        <w:rPr>
          <w:rFonts w:ascii="Arial" w:hAnsi="Arial" w:cs="Arial"/>
          <w:b/>
          <w:lang w:eastAsia="en-GB"/>
        </w:rPr>
      </w:pPr>
      <w:r w:rsidRPr="00B81A0D">
        <w:rPr>
          <w:rFonts w:ascii="Arial" w:eastAsiaTheme="minorHAnsi" w:hAnsi="Arial" w:cs="Arial"/>
        </w:rPr>
        <w:t>On arrival at the practice all personnel are to complete a practice induction programme; this is managed by Practice Manager.</w:t>
      </w:r>
    </w:p>
    <w:p w14:paraId="1584D22C" w14:textId="77777777" w:rsidR="00B81A0D" w:rsidRPr="00B81A0D" w:rsidRDefault="00B81A0D" w:rsidP="00B81A0D">
      <w:pPr>
        <w:tabs>
          <w:tab w:val="left" w:pos="1134"/>
          <w:tab w:val="center" w:pos="4513"/>
          <w:tab w:val="right" w:pos="9026"/>
        </w:tabs>
        <w:rPr>
          <w:rFonts w:ascii="Arial" w:hAnsi="Arial" w:cs="Arial"/>
          <w:b/>
          <w:lang w:eastAsia="en-GB"/>
        </w:rPr>
      </w:pPr>
    </w:p>
    <w:p w14:paraId="7D227C91" w14:textId="237FB1DC" w:rsidR="00B81A0D" w:rsidRPr="00B81A0D" w:rsidRDefault="00B81A0D" w:rsidP="00B81A0D">
      <w:pPr>
        <w:spacing w:after="200" w:line="276" w:lineRule="auto"/>
        <w:rPr>
          <w:rFonts w:ascii="Arial" w:hAnsi="Arial" w:cs="Arial"/>
          <w:b/>
          <w:lang w:eastAsia="en-GB"/>
        </w:rPr>
      </w:pPr>
      <w:r w:rsidRPr="00B81A0D">
        <w:rPr>
          <w:rFonts w:ascii="Arial" w:hAnsi="Arial" w:cs="Arial"/>
          <w:b/>
          <w:lang w:eastAsia="en-GB"/>
        </w:rPr>
        <w:t>Learning and Development</w:t>
      </w:r>
    </w:p>
    <w:p w14:paraId="5483C00A" w14:textId="74D71086" w:rsidR="00B81A0D" w:rsidRPr="00B81A0D" w:rsidRDefault="00B81A0D" w:rsidP="00B81A0D">
      <w:pPr>
        <w:spacing w:after="200" w:line="276" w:lineRule="auto"/>
        <w:rPr>
          <w:rFonts w:ascii="Arial" w:hAnsi="Arial" w:cs="Arial"/>
          <w:lang w:eastAsia="en-GB"/>
        </w:rPr>
      </w:pPr>
      <w:r w:rsidRPr="00B81A0D">
        <w:rPr>
          <w:rFonts w:ascii="Arial" w:hAnsi="Arial" w:cs="Arial"/>
          <w:lang w:eastAsia="en-GB"/>
        </w:rPr>
        <w:t xml:space="preserve">The effective use of training and development is fundamental in ensuring that all staff are equipped with the appropriate skills, knowledge, attitude and competences to perform their role. All staff will be required to partake and complete mandatory training as directed by the training coordinator, 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7097AA4F" w14:textId="79A1C915" w:rsidR="00B81A0D" w:rsidRPr="00B81A0D" w:rsidRDefault="00B81A0D" w:rsidP="00B81A0D">
      <w:pPr>
        <w:spacing w:after="200" w:line="276" w:lineRule="auto"/>
        <w:rPr>
          <w:rFonts w:ascii="Arial" w:eastAsiaTheme="minorHAnsi" w:hAnsi="Arial" w:cs="Arial"/>
          <w:b/>
        </w:rPr>
      </w:pPr>
      <w:r w:rsidRPr="00B81A0D">
        <w:rPr>
          <w:rFonts w:ascii="Arial" w:eastAsiaTheme="minorHAnsi" w:hAnsi="Arial" w:cs="Arial"/>
          <w:b/>
        </w:rPr>
        <w:t>Collaborative Working</w:t>
      </w:r>
    </w:p>
    <w:p w14:paraId="55063054" w14:textId="4EAC13C1" w:rsidR="00B81A0D" w:rsidRPr="00B81A0D" w:rsidRDefault="00B81A0D" w:rsidP="00B81A0D">
      <w:pPr>
        <w:spacing w:after="200" w:line="276" w:lineRule="auto"/>
        <w:rPr>
          <w:rFonts w:ascii="Arial" w:eastAsiaTheme="minorHAnsi" w:hAnsi="Arial" w:cs="Arial"/>
        </w:rPr>
      </w:pPr>
      <w:r w:rsidRPr="00B81A0D">
        <w:rPr>
          <w:rFonts w:ascii="Arial" w:eastAsiaTheme="minorHAnsi" w:hAnsi="Arial" w:cs="Arial"/>
        </w:rPr>
        <w:t>All staff are to recognise the significance of collaborative working. Teamwork is essential in multidisciplinary environments. Effective communication is essential and all staff must ensure they communicate in a manner which enables the sharing of information in an appropriate manner.</w:t>
      </w:r>
    </w:p>
    <w:p w14:paraId="5C44003D" w14:textId="3A7EA6F5" w:rsidR="00B81A0D" w:rsidRPr="00B81A0D" w:rsidRDefault="00B81A0D" w:rsidP="00B81A0D">
      <w:pPr>
        <w:spacing w:after="200" w:line="276" w:lineRule="auto"/>
        <w:rPr>
          <w:rFonts w:ascii="Arial" w:eastAsiaTheme="minorHAnsi" w:hAnsi="Arial" w:cs="Arial"/>
          <w:b/>
        </w:rPr>
      </w:pPr>
      <w:r w:rsidRPr="00B81A0D">
        <w:rPr>
          <w:rFonts w:ascii="Arial" w:eastAsiaTheme="minorHAnsi" w:hAnsi="Arial" w:cs="Arial"/>
          <w:b/>
        </w:rPr>
        <w:t>Service Delivery</w:t>
      </w:r>
    </w:p>
    <w:p w14:paraId="5E49D354" w14:textId="27D7E8A9" w:rsidR="00B81A0D" w:rsidRPr="00B81A0D" w:rsidRDefault="00B81A0D" w:rsidP="00B81A0D">
      <w:pPr>
        <w:spacing w:after="200" w:line="276" w:lineRule="auto"/>
        <w:rPr>
          <w:rFonts w:ascii="Arial" w:eastAsiaTheme="minorHAnsi" w:hAnsi="Arial" w:cs="Arial"/>
        </w:rPr>
      </w:pPr>
      <w:r w:rsidRPr="00B81A0D">
        <w:rPr>
          <w:rFonts w:ascii="Arial" w:eastAsiaTheme="minorHAnsi" w:hAnsi="Arial" w:cs="Arial"/>
        </w:rPr>
        <w:t xml:space="preserve">Staff at Culverhay Surgery must adhere to the information contained with practice policies and regional directives, ensuring protocols are adhered to at all times. Staff will be given detailed information during the induction process regarding policy and procedure.    </w:t>
      </w:r>
    </w:p>
    <w:p w14:paraId="34533A94" w14:textId="21056533" w:rsidR="00B81A0D" w:rsidRPr="00B81A0D" w:rsidRDefault="00B81A0D" w:rsidP="00B81A0D">
      <w:pPr>
        <w:spacing w:after="200" w:line="276" w:lineRule="auto"/>
        <w:rPr>
          <w:rFonts w:ascii="Arial" w:eastAsiaTheme="minorHAnsi" w:hAnsi="Arial" w:cs="Arial"/>
          <w:b/>
        </w:rPr>
      </w:pPr>
      <w:r w:rsidRPr="00B81A0D">
        <w:rPr>
          <w:rFonts w:ascii="Arial" w:eastAsiaTheme="minorHAnsi" w:hAnsi="Arial" w:cs="Arial"/>
          <w:b/>
        </w:rPr>
        <w:t>Security</w:t>
      </w:r>
    </w:p>
    <w:p w14:paraId="76238BB6" w14:textId="67082C24" w:rsidR="00B81A0D" w:rsidRPr="00B81A0D" w:rsidRDefault="00B81A0D" w:rsidP="00B81A0D">
      <w:pPr>
        <w:spacing w:after="200" w:line="276" w:lineRule="auto"/>
        <w:rPr>
          <w:rFonts w:ascii="Arial" w:eastAsiaTheme="minorHAnsi" w:hAnsi="Arial" w:cs="Arial"/>
        </w:rPr>
      </w:pPr>
      <w:r w:rsidRPr="00B81A0D">
        <w:rPr>
          <w:rFonts w:ascii="Arial" w:eastAsiaTheme="minorHAnsi" w:hAnsi="Arial" w:cs="Arial"/>
        </w:rPr>
        <w:t>The security of the practice is the responsibility of all personnel. Staff must ensure they remain vigilant at all times and report any suspicious activity immediately to their line manager. Under no circumstances are staff to share the codes for the door locks to anyone and are to ensure that restricted areas remain effectively secured.</w:t>
      </w:r>
    </w:p>
    <w:p w14:paraId="4CB3C1B9" w14:textId="77777777" w:rsidR="00B81A0D" w:rsidRPr="00B81A0D" w:rsidRDefault="00B81A0D" w:rsidP="00B81A0D">
      <w:pPr>
        <w:spacing w:after="200" w:line="276" w:lineRule="auto"/>
        <w:rPr>
          <w:rFonts w:ascii="Arial" w:eastAsiaTheme="minorHAnsi" w:hAnsi="Arial" w:cs="Arial"/>
          <w:lang w:val="en-US"/>
        </w:rPr>
      </w:pPr>
      <w:r w:rsidRPr="00B81A0D">
        <w:rPr>
          <w:rFonts w:ascii="Arial" w:eastAsiaTheme="minorHAnsi" w:hAnsi="Arial" w:cs="Arial"/>
        </w:rPr>
        <w:t xml:space="preserve">You should understand that this is a description of the job as it is presently constituted.  Whilst this job description sets out the duties which such a job normally entails, you should appreciate that this is not to be regarded as exhaustive.  You should further understand that job titles and job descriptions may be amended by the employer, and that employees may be called upon to carry out additional or other duties as may reasonably be required by the employer.  Furthermore, it is the practice of the employer periodically to examine and review job descriptions to ensure that they </w:t>
      </w:r>
      <w:r w:rsidRPr="00B81A0D">
        <w:rPr>
          <w:rFonts w:ascii="Arial" w:eastAsiaTheme="minorHAnsi" w:hAnsi="Arial" w:cs="Arial"/>
        </w:rPr>
        <w:lastRenderedPageBreak/>
        <w:t>continue to relate to the job which is being performed.  In addition, the employer, during such examination or review, may consider that changed must be made to the job descriptions.  Whilst there will be consultation on such issues, employees should understand that, if agreement cannot be reached, then the employer reserves the right to make changes to job descriptions where it considers such necessary.</w:t>
      </w:r>
    </w:p>
    <w:p w14:paraId="110FFD37" w14:textId="271BB2BF" w:rsidR="006657A2" w:rsidRDefault="006657A2" w:rsidP="00B81A0D">
      <w:pPr>
        <w:tabs>
          <w:tab w:val="left" w:pos="2268"/>
        </w:tabs>
      </w:pPr>
    </w:p>
    <w:p w14:paraId="6B699379" w14:textId="77777777" w:rsidR="006657A2" w:rsidRDefault="006657A2" w:rsidP="006657A2">
      <w:pPr>
        <w:jc w:val="right"/>
      </w:pPr>
    </w:p>
    <w:sectPr w:rsidR="006657A2" w:rsidSect="004F4BF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9457D"/>
    <w:multiLevelType w:val="hybridMultilevel"/>
    <w:tmpl w:val="42F06918"/>
    <w:lvl w:ilvl="0" w:tplc="EB026EBA">
      <w:start w:val="1"/>
      <w:numFmt w:val="bullet"/>
      <w:lvlText w:val=""/>
      <w:lvlJc w:val="left"/>
      <w:pPr>
        <w:tabs>
          <w:tab w:val="num" w:pos="2345"/>
        </w:tabs>
        <w:ind w:left="2268" w:hanging="283"/>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E3396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01233525">
    <w:abstractNumId w:val="3"/>
  </w:num>
  <w:num w:numId="2" w16cid:durableId="1976328603">
    <w:abstractNumId w:val="5"/>
  </w:num>
  <w:num w:numId="3" w16cid:durableId="1373504385">
    <w:abstractNumId w:val="0"/>
  </w:num>
  <w:num w:numId="4" w16cid:durableId="1574587865">
    <w:abstractNumId w:val="1"/>
  </w:num>
  <w:num w:numId="5" w16cid:durableId="1402101334">
    <w:abstractNumId w:val="4"/>
  </w:num>
  <w:num w:numId="6" w16cid:durableId="1417173089">
    <w:abstractNumId w:val="2"/>
  </w:num>
  <w:num w:numId="7" w16cid:durableId="1249343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2A"/>
    <w:rsid w:val="001819EA"/>
    <w:rsid w:val="002A3C13"/>
    <w:rsid w:val="004C3367"/>
    <w:rsid w:val="004D6BE0"/>
    <w:rsid w:val="004F4BF1"/>
    <w:rsid w:val="006657A2"/>
    <w:rsid w:val="00841CF9"/>
    <w:rsid w:val="00B15829"/>
    <w:rsid w:val="00B81A0D"/>
    <w:rsid w:val="00CD3DE7"/>
    <w:rsid w:val="00D6384F"/>
    <w:rsid w:val="00DF532A"/>
    <w:rsid w:val="00E104CC"/>
    <w:rsid w:val="00E75CB0"/>
    <w:rsid w:val="00ED49F1"/>
    <w:rsid w:val="00F372B2"/>
    <w:rsid w:val="00FC35F6"/>
    <w:rsid w:val="7CA87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CE73"/>
  <w15:docId w15:val="{78A35554-0E26-409B-9A40-EBB811AB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32A"/>
    <w:pPr>
      <w:spacing w:after="0" w:line="240" w:lineRule="auto"/>
    </w:pPr>
    <w:rPr>
      <w:rFonts w:ascii="Comic Sans MS" w:eastAsia="Times New Roman" w:hAnsi="Comic Sans MS" w:cs="Times New Roman"/>
    </w:rPr>
  </w:style>
  <w:style w:type="paragraph" w:styleId="Heading2">
    <w:name w:val="heading 2"/>
    <w:basedOn w:val="Normal"/>
    <w:next w:val="Normal"/>
    <w:link w:val="Heading2Char"/>
    <w:qFormat/>
    <w:rsid w:val="00DF532A"/>
    <w:pPr>
      <w:keepNext/>
      <w:tabs>
        <w:tab w:val="left" w:pos="2835"/>
      </w:tabs>
      <w:outlineLvl w:val="1"/>
    </w:pPr>
    <w:rPr>
      <w:rFonts w:ascii="Tahoma" w:hAnsi="Tahoma" w:cs="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F532A"/>
    <w:rPr>
      <w:rFonts w:ascii="Tahoma" w:eastAsia="Times New Roman" w:hAnsi="Tahoma" w:cs="Tahoma"/>
      <w:b/>
      <w:sz w:val="24"/>
      <w:szCs w:val="24"/>
    </w:rPr>
  </w:style>
  <w:style w:type="paragraph" w:styleId="BodyText">
    <w:name w:val="Body Text"/>
    <w:basedOn w:val="Normal"/>
    <w:link w:val="BodyTextChar"/>
    <w:rsid w:val="00DF532A"/>
    <w:pPr>
      <w:jc w:val="center"/>
    </w:pPr>
    <w:rPr>
      <w:rFonts w:ascii="Times New Roman" w:hAnsi="Times New Roman"/>
      <w:sz w:val="24"/>
      <w:szCs w:val="20"/>
      <w:lang w:val="en-US"/>
    </w:rPr>
  </w:style>
  <w:style w:type="character" w:customStyle="1" w:styleId="BodyTextChar">
    <w:name w:val="Body Text Char"/>
    <w:basedOn w:val="DefaultParagraphFont"/>
    <w:link w:val="BodyText"/>
    <w:rsid w:val="00DF532A"/>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CD3DE7"/>
    <w:rPr>
      <w:rFonts w:ascii="Tahoma" w:hAnsi="Tahoma" w:cs="Tahoma"/>
      <w:sz w:val="16"/>
      <w:szCs w:val="16"/>
    </w:rPr>
  </w:style>
  <w:style w:type="character" w:customStyle="1" w:styleId="BalloonTextChar">
    <w:name w:val="Balloon Text Char"/>
    <w:basedOn w:val="DefaultParagraphFont"/>
    <w:link w:val="BalloonText"/>
    <w:uiPriority w:val="99"/>
    <w:semiHidden/>
    <w:rsid w:val="00CD3DE7"/>
    <w:rPr>
      <w:rFonts w:ascii="Tahoma" w:eastAsia="Times New Roman" w:hAnsi="Tahoma" w:cs="Tahoma"/>
      <w:sz w:val="16"/>
      <w:szCs w:val="16"/>
    </w:rPr>
  </w:style>
  <w:style w:type="table" w:styleId="TableGrid">
    <w:name w:val="Table Grid"/>
    <w:basedOn w:val="TableNormal"/>
    <w:uiPriority w:val="39"/>
    <w:rsid w:val="00ED49F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Gloucestershire Health Community</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Pearmain</dc:creator>
  <cp:lastModifiedBy>PEARMAIN, Caroline (CULVERHAY SURGERY)</cp:lastModifiedBy>
  <cp:revision>4</cp:revision>
  <cp:lastPrinted>2018-02-06T15:53:00Z</cp:lastPrinted>
  <dcterms:created xsi:type="dcterms:W3CDTF">2025-01-16T11:55:00Z</dcterms:created>
  <dcterms:modified xsi:type="dcterms:W3CDTF">2026-05-07T13:50:00Z</dcterms:modified>
</cp:coreProperties>
</file>